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8BBE" w14:textId="77777777" w:rsidR="00D9336D" w:rsidRDefault="00D9336D" w:rsidP="00D9336D">
      <w:pPr>
        <w:pStyle w:val="FreeForm"/>
        <w:rPr>
          <w:rFonts w:ascii="Times" w:hAnsi="Times"/>
        </w:rPr>
      </w:pPr>
      <w:r>
        <w:rPr>
          <w:rFonts w:ascii="Times" w:hAnsi="Times"/>
        </w:rPr>
        <w:t>Call Committee Report</w:t>
      </w:r>
    </w:p>
    <w:p w14:paraId="74BBAC67" w14:textId="77777777" w:rsidR="00D9336D" w:rsidRDefault="00D9336D" w:rsidP="00D9336D">
      <w:pPr>
        <w:pStyle w:val="FreeForm"/>
        <w:rPr>
          <w:rFonts w:ascii="Times" w:hAnsi="Times"/>
        </w:rPr>
      </w:pPr>
    </w:p>
    <w:p w14:paraId="645F575E" w14:textId="47DFEE09" w:rsidR="00D9336D" w:rsidRDefault="00D9336D" w:rsidP="00D9336D">
      <w:pPr>
        <w:pStyle w:val="FreeForm"/>
        <w:rPr>
          <w:rFonts w:ascii="Times" w:hAnsi="Times"/>
        </w:rPr>
      </w:pPr>
      <w:r>
        <w:rPr>
          <w:rFonts w:ascii="Times" w:hAnsi="Times"/>
        </w:rPr>
        <w:t>St Paul’s top three assets are service, hospitality, and our beautiful church building. These three gifts tell the story of “a small but mighty church,” that we believe God will continue to use to impact our community.</w:t>
      </w:r>
    </w:p>
    <w:p w14:paraId="38A79DA5" w14:textId="77777777" w:rsidR="00D9336D" w:rsidRDefault="00D9336D" w:rsidP="00D9336D">
      <w:pPr>
        <w:pStyle w:val="FreeForm"/>
        <w:rPr>
          <w:rFonts w:ascii="Times" w:hAnsi="Times"/>
        </w:rPr>
      </w:pPr>
    </w:p>
    <w:p w14:paraId="11579D62" w14:textId="77777777" w:rsidR="00D9336D" w:rsidRDefault="00D9336D" w:rsidP="00D9336D">
      <w:pPr>
        <w:pStyle w:val="FreeForm"/>
        <w:rPr>
          <w:rFonts w:ascii="Times" w:hAnsi="Times"/>
          <w:b/>
        </w:rPr>
      </w:pPr>
      <w:r>
        <w:rPr>
          <w:rFonts w:ascii="Times" w:hAnsi="Times"/>
          <w:b/>
        </w:rPr>
        <w:t>Service</w:t>
      </w:r>
    </w:p>
    <w:p w14:paraId="693D754B" w14:textId="77777777" w:rsidR="00D9336D" w:rsidRDefault="00D9336D" w:rsidP="00D9336D">
      <w:pPr>
        <w:pStyle w:val="FreeForm"/>
        <w:rPr>
          <w:rFonts w:ascii="Times" w:hAnsi="Times"/>
        </w:rPr>
      </w:pPr>
      <w:r>
        <w:rPr>
          <w:rFonts w:ascii="Times" w:hAnsi="Times"/>
        </w:rPr>
        <w:t>Service is a way of offering resources, time, treasure, influence and expertise for the care, protection, and nurture of others. Acts of service give hands to the second greatest commandment: “Love your neighbor as yourself.”</w:t>
      </w:r>
    </w:p>
    <w:p w14:paraId="75C99D07" w14:textId="77777777" w:rsidR="00D9336D" w:rsidRDefault="00D9336D" w:rsidP="00D9336D">
      <w:pPr>
        <w:pStyle w:val="FreeForm"/>
        <w:rPr>
          <w:rFonts w:ascii="Times" w:hAnsi="Times"/>
        </w:rPr>
      </w:pPr>
      <w:r>
        <w:rPr>
          <w:rFonts w:ascii="Times" w:hAnsi="Times"/>
        </w:rPr>
        <w:t xml:space="preserve">“Willing hearts to serve” is a gift that is overwhelmingly evident in the people of St Paul. It’s seen as we gather on Sundays to worship. Many parts of Sunday worship - the music, the sound system, the serving of communion, the reading of Scripture, the welcoming of guests and members - all of this is possible because of volunteers willing to serve. It’s seen in relationships between members and nonmembers in how we respond to each other’s needs through prayer and encouragement, and caring for physical needs. The growing edge for St Paul in this gift may be where “doing” meets “being.” Some slowing down, some deliberate rest and meditation may lead us to a greater awareness of where God is at work in us, which might result in some letting go of the old and opening our hearts to something new. </w:t>
      </w:r>
    </w:p>
    <w:p w14:paraId="529A0D21" w14:textId="77777777" w:rsidR="00D9336D" w:rsidRDefault="00D9336D" w:rsidP="00D9336D">
      <w:pPr>
        <w:pStyle w:val="FreeForm"/>
        <w:rPr>
          <w:rFonts w:ascii="Times" w:hAnsi="Times"/>
        </w:rPr>
      </w:pPr>
    </w:p>
    <w:p w14:paraId="7AF680EE" w14:textId="77777777" w:rsidR="00D9336D" w:rsidRDefault="00D9336D" w:rsidP="00D9336D">
      <w:pPr>
        <w:pStyle w:val="FreeForm"/>
        <w:rPr>
          <w:rFonts w:ascii="Times" w:hAnsi="Times"/>
          <w:b/>
        </w:rPr>
      </w:pPr>
      <w:r>
        <w:rPr>
          <w:rFonts w:ascii="Times" w:hAnsi="Times"/>
          <w:b/>
        </w:rPr>
        <w:t>Hospitality</w:t>
      </w:r>
    </w:p>
    <w:p w14:paraId="5DBD1169" w14:textId="77777777" w:rsidR="00D9336D" w:rsidRDefault="00D9336D" w:rsidP="00D9336D">
      <w:pPr>
        <w:pStyle w:val="FreeForm"/>
        <w:rPr>
          <w:rFonts w:ascii="Times" w:hAnsi="Times"/>
        </w:rPr>
      </w:pPr>
      <w:r>
        <w:rPr>
          <w:rFonts w:ascii="Times" w:hAnsi="Times"/>
        </w:rPr>
        <w:t xml:space="preserve">Because we have been welcomed into the love of Christ and received as dearly loved children, we can offer the world a place of safety and healing. That is what hospitality does, it creates a safe, open-space where a friend or stranger can enter and experience the welcoming spirit of Christ in another. “We welcome all people” -  This little phrase is part of our mission statement.  It describes how the people of St Paul warmly welcome all people. We live in a time when safe places and safe people can seem like a long-lost dream. St Paul has the opportunity to grow this gift and incarnate the welcoming heart of God for our community, for our world. </w:t>
      </w:r>
    </w:p>
    <w:p w14:paraId="3951D92A" w14:textId="77777777" w:rsidR="00D9336D" w:rsidRDefault="00D9336D" w:rsidP="00D9336D">
      <w:pPr>
        <w:pStyle w:val="FreeForm"/>
        <w:rPr>
          <w:rFonts w:ascii="Times" w:hAnsi="Times"/>
        </w:rPr>
      </w:pPr>
    </w:p>
    <w:p w14:paraId="1404E8F1" w14:textId="77777777" w:rsidR="00D9336D" w:rsidRDefault="00D9336D" w:rsidP="00D9336D">
      <w:pPr>
        <w:pStyle w:val="FreeForm"/>
        <w:rPr>
          <w:rFonts w:ascii="Times" w:hAnsi="Times"/>
        </w:rPr>
      </w:pPr>
      <w:r>
        <w:rPr>
          <w:rFonts w:ascii="Times" w:hAnsi="Times"/>
          <w:b/>
        </w:rPr>
        <w:t>Beautiful Church Building</w:t>
      </w:r>
    </w:p>
    <w:p w14:paraId="1B69205F" w14:textId="77777777" w:rsidR="00D9336D" w:rsidRDefault="00D9336D" w:rsidP="00D9336D">
      <w:pPr>
        <w:pStyle w:val="FreeForm"/>
        <w:rPr>
          <w:rFonts w:ascii="Times" w:hAnsi="Times"/>
        </w:rPr>
      </w:pPr>
      <w:r>
        <w:rPr>
          <w:rFonts w:ascii="Times" w:hAnsi="Times"/>
        </w:rPr>
        <w:t>The design of our church building testifies to God’s all-encompassing love. The building feels open and spacious inside with large windows facing south. The sanctuary seats 200 but can be expanded into the fellowship hall to seat many more. The outer church doors remain unlocked so that a small chapel is open to any who are in need of a place to stay. Stained glass windows tell the story of time, morning to night. The building houses our church family as well as community events such as 4-H, blood drives, grief support and more.</w:t>
      </w:r>
    </w:p>
    <w:p w14:paraId="5DC89E09" w14:textId="77777777" w:rsidR="006A70AC" w:rsidRDefault="00000000"/>
    <w:sectPr w:rsidR="006A70AC" w:rsidSect="00A0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6D"/>
    <w:rsid w:val="007136E5"/>
    <w:rsid w:val="007638D7"/>
    <w:rsid w:val="00967464"/>
    <w:rsid w:val="00A02EC7"/>
    <w:rsid w:val="00B65A8C"/>
    <w:rsid w:val="00D9336D"/>
    <w:rsid w:val="00FF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46E6D"/>
  <w15:chartTrackingRefBased/>
  <w15:docId w15:val="{25EB39F2-02B1-5C44-961E-B402913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9336D"/>
    <w:rPr>
      <w:rFonts w:ascii="Helvetica" w:eastAsia="ヒラギノ角ゴ Pro W3" w:hAnsi="Helvetica" w:cs="Times New Roman"/>
      <w:color w:val="00000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dibartel@netins.net</dc:creator>
  <cp:keywords/>
  <dc:description/>
  <cp:lastModifiedBy>dibartel@netins.net</cp:lastModifiedBy>
  <cp:revision>1</cp:revision>
  <dcterms:created xsi:type="dcterms:W3CDTF">2023-04-28T16:44:00Z</dcterms:created>
  <dcterms:modified xsi:type="dcterms:W3CDTF">2023-04-28T16:44:00Z</dcterms:modified>
</cp:coreProperties>
</file>